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89" w:rsidRPr="00F028DB" w:rsidRDefault="00675C89" w:rsidP="00B14FD4">
      <w:pPr>
        <w:pStyle w:val="4"/>
        <w:spacing w:line="360" w:lineRule="auto"/>
        <w:jc w:val="center"/>
        <w:rPr>
          <w:caps/>
          <w:lang w:val="uk-UA"/>
        </w:rPr>
      </w:pPr>
      <w:r>
        <w:rPr>
          <w:caps/>
          <w:noProof/>
          <w:sz w:val="12"/>
          <w:szCs w:val="12"/>
        </w:rPr>
        <w:drawing>
          <wp:anchor distT="0" distB="0" distL="114300" distR="114300" simplePos="0" relativeHeight="251659264" behindDoc="0" locked="0" layoutInCell="1" allowOverlap="1">
            <wp:simplePos x="0" y="0"/>
            <wp:positionH relativeFrom="column">
              <wp:posOffset>2818765</wp:posOffset>
            </wp:positionH>
            <wp:positionV relativeFrom="paragraph">
              <wp:posOffset>-146685</wp:posOffset>
            </wp:positionV>
            <wp:extent cx="428625" cy="5715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8625" cy="571500"/>
                    </a:xfrm>
                    <a:prstGeom prst="rect">
                      <a:avLst/>
                    </a:prstGeom>
                    <a:solidFill>
                      <a:srgbClr val="FFFFFF"/>
                    </a:solidFill>
                    <a:ln w="9525">
                      <a:noFill/>
                      <a:miter lim="800000"/>
                      <a:headEnd/>
                      <a:tailEnd/>
                    </a:ln>
                  </pic:spPr>
                </pic:pic>
              </a:graphicData>
            </a:graphic>
          </wp:anchor>
        </w:drawing>
      </w:r>
    </w:p>
    <w:p w:rsidR="00E51AF6" w:rsidRDefault="00E51AF6" w:rsidP="00B14FD4">
      <w:pPr>
        <w:pStyle w:val="4"/>
        <w:spacing w:before="0" w:after="0"/>
        <w:jc w:val="center"/>
        <w:rPr>
          <w:caps/>
          <w:lang w:val="uk-UA"/>
        </w:rPr>
      </w:pPr>
    </w:p>
    <w:p w:rsidR="00675C89" w:rsidRDefault="00675C89" w:rsidP="00B14FD4">
      <w:pPr>
        <w:pStyle w:val="4"/>
        <w:spacing w:before="0" w:after="0"/>
        <w:jc w:val="center"/>
        <w:rPr>
          <w:caps/>
          <w:lang w:val="uk-UA"/>
        </w:rPr>
      </w:pPr>
      <w:r w:rsidRPr="00C5161E">
        <w:rPr>
          <w:caps/>
          <w:lang w:val="uk-UA"/>
        </w:rPr>
        <w:t>У К Р А Ї Н А</w:t>
      </w:r>
    </w:p>
    <w:p w:rsidR="0078333B" w:rsidRPr="0078333B" w:rsidRDefault="0078333B" w:rsidP="0078333B">
      <w:pPr>
        <w:rPr>
          <w:lang w:val="uk-UA"/>
        </w:rPr>
      </w:pPr>
    </w:p>
    <w:p w:rsidR="00675C89" w:rsidRDefault="00675C89" w:rsidP="00B14FD4">
      <w:pPr>
        <w:pStyle w:val="4"/>
        <w:spacing w:before="0" w:after="0"/>
        <w:jc w:val="center"/>
        <w:rPr>
          <w:caps/>
          <w:lang w:val="uk-UA"/>
        </w:rPr>
      </w:pPr>
      <w:r w:rsidRPr="00C5161E">
        <w:rPr>
          <w:caps/>
          <w:lang w:val="uk-UA"/>
        </w:rPr>
        <w:t>чернігівська обласна державна адміністрація</w:t>
      </w:r>
    </w:p>
    <w:p w:rsidR="0078333B" w:rsidRPr="0078333B" w:rsidRDefault="0078333B" w:rsidP="0078333B">
      <w:pPr>
        <w:rPr>
          <w:lang w:val="uk-UA"/>
        </w:rPr>
      </w:pPr>
    </w:p>
    <w:p w:rsidR="00675C89" w:rsidRPr="00C5161E" w:rsidRDefault="00AD3045" w:rsidP="00B14FD4">
      <w:pPr>
        <w:pStyle w:val="4"/>
        <w:spacing w:before="0" w:after="0"/>
        <w:ind w:left="-720" w:right="-285"/>
        <w:jc w:val="center"/>
        <w:rPr>
          <w:lang w:val="uk-UA"/>
        </w:rPr>
      </w:pPr>
      <w:r>
        <w:rPr>
          <w:lang w:val="uk-UA"/>
        </w:rPr>
        <w:t xml:space="preserve">УПРАВЛІННЯ </w:t>
      </w:r>
      <w:r w:rsidR="00675C89" w:rsidRPr="00C5161E">
        <w:rPr>
          <w:lang w:val="uk-UA"/>
        </w:rPr>
        <w:t>КАПІТАЛЬНОГО БУДІВНИЦТВА</w:t>
      </w:r>
    </w:p>
    <w:p w:rsidR="00675C89" w:rsidRPr="00C5161E" w:rsidRDefault="00675C89" w:rsidP="00B14FD4">
      <w:pPr>
        <w:jc w:val="center"/>
        <w:rPr>
          <w:lang w:val="uk-UA"/>
        </w:rPr>
      </w:pPr>
    </w:p>
    <w:p w:rsidR="00675C89" w:rsidRPr="00C5161E" w:rsidRDefault="00675C89" w:rsidP="00B14FD4">
      <w:pPr>
        <w:jc w:val="center"/>
        <w:rPr>
          <w:b/>
          <w:sz w:val="28"/>
          <w:szCs w:val="28"/>
          <w:lang w:val="uk-UA"/>
        </w:rPr>
      </w:pPr>
      <w:r w:rsidRPr="00C5161E">
        <w:rPr>
          <w:b/>
          <w:sz w:val="28"/>
          <w:szCs w:val="28"/>
          <w:lang w:val="uk-UA"/>
        </w:rPr>
        <w:t>Н А К А З</w:t>
      </w:r>
    </w:p>
    <w:p w:rsidR="00675C89" w:rsidRPr="008A2C55" w:rsidRDefault="00675C89" w:rsidP="00F028DB">
      <w:pPr>
        <w:jc w:val="center"/>
        <w:rPr>
          <w:b/>
          <w:sz w:val="28"/>
          <w:szCs w:val="28"/>
          <w:lang w:val="uk-UA"/>
        </w:rPr>
      </w:pPr>
    </w:p>
    <w:p w:rsidR="009F7307" w:rsidRPr="00AD3045" w:rsidRDefault="009F7307" w:rsidP="009F7307">
      <w:pPr>
        <w:rPr>
          <w:sz w:val="28"/>
          <w:szCs w:val="28"/>
          <w:u w:val="single"/>
          <w:lang w:val="uk-UA"/>
        </w:rPr>
      </w:pPr>
      <w:r>
        <w:rPr>
          <w:sz w:val="28"/>
          <w:szCs w:val="28"/>
          <w:lang w:val="uk-UA"/>
        </w:rPr>
        <w:t xml:space="preserve">від </w:t>
      </w:r>
      <w:r>
        <w:rPr>
          <w:sz w:val="28"/>
          <w:szCs w:val="28"/>
          <w:u w:val="single"/>
          <w:lang w:val="uk-UA"/>
        </w:rPr>
        <w:t>07.02</w:t>
      </w:r>
      <w:r w:rsidRPr="00B92FA1">
        <w:rPr>
          <w:sz w:val="28"/>
          <w:szCs w:val="28"/>
          <w:u w:val="single"/>
          <w:lang w:val="uk-UA"/>
        </w:rPr>
        <w:t>.2020</w:t>
      </w:r>
      <w:r w:rsidRPr="00B92FA1">
        <w:rPr>
          <w:sz w:val="28"/>
          <w:szCs w:val="28"/>
          <w:lang w:val="uk-UA"/>
        </w:rPr>
        <w:t xml:space="preserve"> </w:t>
      </w:r>
      <w:r>
        <w:rPr>
          <w:sz w:val="28"/>
          <w:szCs w:val="28"/>
          <w:lang w:val="uk-UA"/>
        </w:rPr>
        <w:t>р.</w:t>
      </w:r>
      <w:r w:rsidRPr="00B92FA1">
        <w:rPr>
          <w:sz w:val="28"/>
          <w:szCs w:val="28"/>
          <w:lang w:val="uk-UA"/>
        </w:rPr>
        <w:t xml:space="preserve">             </w:t>
      </w:r>
      <w:r>
        <w:rPr>
          <w:sz w:val="28"/>
          <w:szCs w:val="28"/>
          <w:lang w:val="uk-UA"/>
        </w:rPr>
        <w:t xml:space="preserve">  </w:t>
      </w:r>
      <w:r w:rsidRPr="00B92FA1">
        <w:rPr>
          <w:sz w:val="28"/>
          <w:szCs w:val="28"/>
          <w:lang w:val="uk-UA"/>
        </w:rPr>
        <w:t xml:space="preserve"> </w:t>
      </w:r>
      <w:r>
        <w:rPr>
          <w:sz w:val="28"/>
          <w:szCs w:val="28"/>
          <w:lang w:val="uk-UA"/>
        </w:rPr>
        <w:t xml:space="preserve">   </w:t>
      </w:r>
      <w:r w:rsidRPr="00B92FA1">
        <w:rPr>
          <w:sz w:val="28"/>
          <w:szCs w:val="28"/>
          <w:lang w:val="uk-UA"/>
        </w:rPr>
        <w:t xml:space="preserve">  </w:t>
      </w:r>
      <w:r>
        <w:rPr>
          <w:sz w:val="28"/>
          <w:szCs w:val="28"/>
          <w:lang w:val="uk-UA"/>
        </w:rPr>
        <w:t xml:space="preserve">            </w:t>
      </w:r>
      <w:r w:rsidRPr="00B92FA1">
        <w:rPr>
          <w:sz w:val="28"/>
          <w:szCs w:val="28"/>
          <w:lang w:val="uk-UA"/>
        </w:rPr>
        <w:t xml:space="preserve">Чернігів                                </w:t>
      </w:r>
      <w:r w:rsidRPr="00B92FA1">
        <w:rPr>
          <w:sz w:val="28"/>
          <w:szCs w:val="28"/>
          <w:u w:val="single"/>
          <w:lang w:val="uk-UA"/>
        </w:rPr>
        <w:t>№</w:t>
      </w:r>
      <w:r>
        <w:rPr>
          <w:sz w:val="28"/>
          <w:szCs w:val="28"/>
          <w:u w:val="single"/>
          <w:lang w:val="uk-UA"/>
        </w:rPr>
        <w:t>26</w:t>
      </w:r>
    </w:p>
    <w:p w:rsidR="00675C89" w:rsidRPr="00535B31" w:rsidRDefault="00675C89" w:rsidP="00F028DB">
      <w:pPr>
        <w:jc w:val="both"/>
        <w:rPr>
          <w:u w:val="single"/>
          <w:lang w:val="uk-UA"/>
        </w:rPr>
      </w:pPr>
    </w:p>
    <w:p w:rsidR="00675C89" w:rsidRPr="00535B31" w:rsidRDefault="00675C89" w:rsidP="00F028DB">
      <w:pPr>
        <w:jc w:val="both"/>
        <w:rPr>
          <w:b/>
          <w:i/>
          <w:lang w:val="uk-UA"/>
        </w:rPr>
      </w:pPr>
    </w:p>
    <w:p w:rsidR="00ED4D2E" w:rsidRPr="00AD3045" w:rsidRDefault="00ED4D2E" w:rsidP="00ED4D2E">
      <w:pPr>
        <w:rPr>
          <w:b/>
          <w:i/>
          <w:sz w:val="28"/>
          <w:szCs w:val="28"/>
          <w:lang w:val="uk-UA"/>
        </w:rPr>
      </w:pPr>
      <w:r w:rsidRPr="00AD3045">
        <w:rPr>
          <w:b/>
          <w:i/>
          <w:sz w:val="28"/>
          <w:szCs w:val="28"/>
          <w:lang w:val="uk-UA"/>
        </w:rPr>
        <w:t>Про проведення службового розслідування</w:t>
      </w:r>
    </w:p>
    <w:p w:rsidR="00675C89" w:rsidRPr="00777756" w:rsidRDefault="00675C89" w:rsidP="00675C89">
      <w:pPr>
        <w:rPr>
          <w:lang w:val="uk-UA"/>
        </w:rPr>
      </w:pPr>
      <w:r w:rsidRPr="00777756">
        <w:rPr>
          <w:lang w:val="uk-UA"/>
        </w:rPr>
        <w:t xml:space="preserve"> </w:t>
      </w:r>
    </w:p>
    <w:p w:rsidR="00AD3045" w:rsidRDefault="00ED4D2E" w:rsidP="00ED4D2E">
      <w:pPr>
        <w:ind w:firstLine="540"/>
        <w:jc w:val="both"/>
        <w:rPr>
          <w:sz w:val="28"/>
          <w:lang w:val="uk-UA"/>
        </w:rPr>
      </w:pPr>
      <w:r>
        <w:rPr>
          <w:sz w:val="28"/>
          <w:szCs w:val="28"/>
          <w:lang w:val="uk-UA"/>
        </w:rPr>
        <w:t>Відповідно до постанови Кабінету Міністрів Ук</w:t>
      </w:r>
      <w:r w:rsidR="00AD3045">
        <w:rPr>
          <w:sz w:val="28"/>
          <w:szCs w:val="28"/>
          <w:lang w:val="uk-UA"/>
        </w:rPr>
        <w:t>раїни від 13 червня 2000 року №9</w:t>
      </w:r>
      <w:r>
        <w:rPr>
          <w:sz w:val="28"/>
          <w:szCs w:val="28"/>
          <w:lang w:val="uk-UA"/>
        </w:rPr>
        <w:t>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w:t>
      </w:r>
      <w:r w:rsidRPr="003F3D7F">
        <w:rPr>
          <w:sz w:val="28"/>
          <w:lang w:val="uk-UA"/>
        </w:rPr>
        <w:t xml:space="preserve">в редакції постанови Кабінету Міністрів України від </w:t>
      </w:r>
      <w:r>
        <w:rPr>
          <w:sz w:val="28"/>
          <w:lang w:val="uk-UA"/>
        </w:rPr>
        <w:t>13</w:t>
      </w:r>
      <w:r w:rsidRPr="003F3D7F">
        <w:rPr>
          <w:sz w:val="28"/>
          <w:lang w:val="uk-UA"/>
        </w:rPr>
        <w:t xml:space="preserve"> </w:t>
      </w:r>
      <w:r>
        <w:rPr>
          <w:sz w:val="28"/>
          <w:lang w:val="uk-UA"/>
        </w:rPr>
        <w:t>вересня</w:t>
      </w:r>
      <w:r w:rsidRPr="003F3D7F">
        <w:rPr>
          <w:sz w:val="28"/>
          <w:lang w:val="uk-UA"/>
        </w:rPr>
        <w:t xml:space="preserve"> 201</w:t>
      </w:r>
      <w:r>
        <w:rPr>
          <w:sz w:val="28"/>
          <w:lang w:val="uk-UA"/>
        </w:rPr>
        <w:t>7 року №691)</w:t>
      </w:r>
    </w:p>
    <w:p w:rsidR="00AD3045" w:rsidRDefault="00AD3045" w:rsidP="00ED4D2E">
      <w:pPr>
        <w:ind w:firstLine="540"/>
        <w:jc w:val="both"/>
        <w:rPr>
          <w:sz w:val="28"/>
          <w:lang w:val="uk-UA"/>
        </w:rPr>
      </w:pPr>
    </w:p>
    <w:p w:rsidR="00ED4D2E" w:rsidRPr="00AD3045" w:rsidRDefault="00ED4D2E" w:rsidP="00ED4D2E">
      <w:pPr>
        <w:ind w:firstLine="540"/>
        <w:jc w:val="both"/>
        <w:rPr>
          <w:spacing w:val="20"/>
          <w:sz w:val="28"/>
          <w:szCs w:val="28"/>
          <w:lang w:val="uk-UA"/>
        </w:rPr>
      </w:pPr>
      <w:r w:rsidRPr="00AD3045">
        <w:rPr>
          <w:b/>
          <w:spacing w:val="20"/>
          <w:sz w:val="28"/>
          <w:szCs w:val="28"/>
          <w:lang w:val="uk-UA"/>
        </w:rPr>
        <w:t>наказую:</w:t>
      </w:r>
    </w:p>
    <w:p w:rsidR="00ED4D2E" w:rsidRPr="00777756" w:rsidRDefault="00ED4D2E" w:rsidP="00ED4D2E">
      <w:pPr>
        <w:jc w:val="both"/>
        <w:rPr>
          <w:sz w:val="28"/>
          <w:szCs w:val="28"/>
          <w:lang w:val="uk-UA"/>
        </w:rPr>
      </w:pPr>
      <w:r w:rsidRPr="00777756">
        <w:rPr>
          <w:sz w:val="28"/>
          <w:szCs w:val="28"/>
          <w:lang w:val="uk-UA"/>
        </w:rPr>
        <w:t xml:space="preserve">  </w:t>
      </w:r>
    </w:p>
    <w:p w:rsidR="00ED4D2E" w:rsidRDefault="00ED4D2E" w:rsidP="00ED4D2E">
      <w:pPr>
        <w:jc w:val="both"/>
        <w:rPr>
          <w:sz w:val="28"/>
          <w:szCs w:val="28"/>
          <w:lang w:val="uk-UA"/>
        </w:rPr>
      </w:pPr>
      <w:r>
        <w:rPr>
          <w:sz w:val="28"/>
          <w:szCs w:val="28"/>
          <w:lang w:val="uk-UA"/>
        </w:rPr>
        <w:tab/>
        <w:t>1.</w:t>
      </w:r>
      <w:r w:rsidR="00F87671">
        <w:rPr>
          <w:sz w:val="28"/>
          <w:szCs w:val="28"/>
          <w:lang w:val="uk-UA"/>
        </w:rPr>
        <w:t xml:space="preserve"> </w:t>
      </w:r>
      <w:r w:rsidR="00781C72">
        <w:rPr>
          <w:sz w:val="28"/>
          <w:szCs w:val="28"/>
          <w:lang w:val="uk-UA"/>
        </w:rPr>
        <w:t>СТВОРИТИ</w:t>
      </w:r>
      <w:r>
        <w:rPr>
          <w:sz w:val="28"/>
          <w:szCs w:val="28"/>
          <w:lang w:val="uk-UA"/>
        </w:rPr>
        <w:t xml:space="preserve"> в Управлінні капітального будівництва Чернігівської обласної державної адміністрації к</w:t>
      </w:r>
      <w:r w:rsidRPr="003C057E">
        <w:rPr>
          <w:sz w:val="28"/>
          <w:szCs w:val="28"/>
          <w:lang w:val="uk-UA"/>
        </w:rPr>
        <w:t xml:space="preserve">омісію </w:t>
      </w:r>
      <w:r>
        <w:rPr>
          <w:sz w:val="28"/>
          <w:szCs w:val="28"/>
          <w:lang w:val="uk-UA"/>
        </w:rPr>
        <w:t>з проведення службового розслідування.</w:t>
      </w:r>
    </w:p>
    <w:p w:rsidR="00ED4D2E" w:rsidRDefault="00ED4D2E" w:rsidP="00ED4D2E">
      <w:pPr>
        <w:jc w:val="both"/>
        <w:rPr>
          <w:sz w:val="28"/>
          <w:szCs w:val="28"/>
          <w:lang w:val="uk-UA"/>
        </w:rPr>
      </w:pPr>
      <w:r>
        <w:rPr>
          <w:sz w:val="28"/>
          <w:szCs w:val="28"/>
          <w:lang w:val="uk-UA"/>
        </w:rPr>
        <w:t xml:space="preserve"> </w:t>
      </w:r>
    </w:p>
    <w:p w:rsidR="00ED4D2E" w:rsidRDefault="00F87671" w:rsidP="00ED4D2E">
      <w:pPr>
        <w:jc w:val="both"/>
        <w:rPr>
          <w:sz w:val="28"/>
          <w:szCs w:val="28"/>
          <w:lang w:val="uk-UA"/>
        </w:rPr>
      </w:pPr>
      <w:r>
        <w:rPr>
          <w:sz w:val="28"/>
          <w:szCs w:val="28"/>
          <w:lang w:val="uk-UA"/>
        </w:rPr>
        <w:tab/>
        <w:t>2. ЗАТВЕРДИТИ</w:t>
      </w:r>
      <w:r w:rsidR="00ED4D2E">
        <w:rPr>
          <w:sz w:val="28"/>
          <w:szCs w:val="28"/>
          <w:lang w:val="uk-UA"/>
        </w:rPr>
        <w:t xml:space="preserve"> </w:t>
      </w:r>
      <w:r w:rsidR="00ED4D2E" w:rsidRPr="00AE4A99">
        <w:rPr>
          <w:sz w:val="28"/>
          <w:szCs w:val="28"/>
          <w:lang w:val="uk-UA"/>
        </w:rPr>
        <w:t xml:space="preserve">склад </w:t>
      </w:r>
      <w:r w:rsidR="00ED4D2E">
        <w:rPr>
          <w:sz w:val="28"/>
          <w:szCs w:val="28"/>
          <w:lang w:val="uk-UA"/>
        </w:rPr>
        <w:t xml:space="preserve">комісії </w:t>
      </w:r>
      <w:r w:rsidR="00ED4D2E" w:rsidRPr="00AE4A99">
        <w:rPr>
          <w:sz w:val="28"/>
          <w:szCs w:val="28"/>
          <w:lang w:val="uk-UA"/>
        </w:rPr>
        <w:t>згідно з додатком.</w:t>
      </w:r>
    </w:p>
    <w:p w:rsidR="00ED4D2E" w:rsidRDefault="00ED4D2E" w:rsidP="00ED4D2E">
      <w:pPr>
        <w:jc w:val="both"/>
        <w:rPr>
          <w:sz w:val="28"/>
          <w:szCs w:val="28"/>
          <w:lang w:val="uk-UA"/>
        </w:rPr>
      </w:pPr>
    </w:p>
    <w:p w:rsidR="00BC536C" w:rsidRDefault="00ED4D2E" w:rsidP="00ED4D2E">
      <w:pPr>
        <w:jc w:val="both"/>
        <w:rPr>
          <w:sz w:val="28"/>
          <w:szCs w:val="28"/>
          <w:lang w:val="uk-UA"/>
        </w:rPr>
      </w:pPr>
      <w:r>
        <w:rPr>
          <w:sz w:val="28"/>
          <w:szCs w:val="28"/>
          <w:lang w:val="uk-UA"/>
        </w:rPr>
        <w:tab/>
        <w:t>3</w:t>
      </w:r>
      <w:r w:rsidRPr="00CD44FC">
        <w:rPr>
          <w:sz w:val="28"/>
          <w:szCs w:val="28"/>
          <w:lang w:val="uk-UA"/>
        </w:rPr>
        <w:t xml:space="preserve">. Комісії </w:t>
      </w:r>
      <w:r>
        <w:rPr>
          <w:sz w:val="28"/>
          <w:szCs w:val="28"/>
          <w:lang w:val="uk-UA"/>
        </w:rPr>
        <w:t xml:space="preserve">в період з </w:t>
      </w:r>
      <w:r w:rsidR="00DC45B7">
        <w:rPr>
          <w:sz w:val="28"/>
          <w:szCs w:val="28"/>
          <w:lang w:val="uk-UA"/>
        </w:rPr>
        <w:t>10</w:t>
      </w:r>
      <w:r>
        <w:rPr>
          <w:sz w:val="28"/>
          <w:szCs w:val="28"/>
          <w:lang w:val="uk-UA"/>
        </w:rPr>
        <w:t xml:space="preserve"> </w:t>
      </w:r>
      <w:r w:rsidR="00DC45B7">
        <w:rPr>
          <w:sz w:val="28"/>
          <w:szCs w:val="28"/>
          <w:lang w:val="uk-UA"/>
        </w:rPr>
        <w:t>лютого</w:t>
      </w:r>
      <w:r w:rsidR="00BC536C">
        <w:rPr>
          <w:sz w:val="28"/>
          <w:szCs w:val="28"/>
          <w:lang w:val="uk-UA"/>
        </w:rPr>
        <w:t xml:space="preserve"> 20</w:t>
      </w:r>
      <w:r w:rsidR="009C7326">
        <w:rPr>
          <w:sz w:val="28"/>
          <w:szCs w:val="28"/>
          <w:lang w:val="uk-UA"/>
        </w:rPr>
        <w:t>20</w:t>
      </w:r>
      <w:r w:rsidR="00BC536C">
        <w:rPr>
          <w:sz w:val="28"/>
          <w:szCs w:val="28"/>
          <w:lang w:val="uk-UA"/>
        </w:rPr>
        <w:t xml:space="preserve"> року по </w:t>
      </w:r>
      <w:r w:rsidR="006B026E">
        <w:rPr>
          <w:sz w:val="28"/>
          <w:szCs w:val="28"/>
          <w:lang w:val="uk-UA"/>
        </w:rPr>
        <w:t>2</w:t>
      </w:r>
      <w:r w:rsidR="00DC45B7">
        <w:rPr>
          <w:sz w:val="28"/>
          <w:szCs w:val="28"/>
          <w:lang w:val="uk-UA"/>
        </w:rPr>
        <w:t>1</w:t>
      </w:r>
      <w:r>
        <w:rPr>
          <w:sz w:val="28"/>
          <w:szCs w:val="28"/>
          <w:lang w:val="uk-UA"/>
        </w:rPr>
        <w:t xml:space="preserve"> </w:t>
      </w:r>
      <w:r w:rsidR="00DC45B7">
        <w:rPr>
          <w:sz w:val="28"/>
          <w:szCs w:val="28"/>
          <w:lang w:val="uk-UA"/>
        </w:rPr>
        <w:t>лютого</w:t>
      </w:r>
      <w:r w:rsidR="009C7326">
        <w:rPr>
          <w:sz w:val="28"/>
          <w:szCs w:val="28"/>
          <w:lang w:val="uk-UA"/>
        </w:rPr>
        <w:t xml:space="preserve"> 2020</w:t>
      </w:r>
      <w:r>
        <w:rPr>
          <w:sz w:val="28"/>
          <w:szCs w:val="28"/>
          <w:lang w:val="uk-UA"/>
        </w:rPr>
        <w:t xml:space="preserve"> року провести службове розслідування стосовно </w:t>
      </w:r>
      <w:r w:rsidR="009F226E">
        <w:rPr>
          <w:sz w:val="28"/>
          <w:szCs w:val="28"/>
          <w:lang w:val="uk-UA"/>
        </w:rPr>
        <w:t>з</w:t>
      </w:r>
      <w:r w:rsidR="009F226E" w:rsidRPr="009F226E">
        <w:rPr>
          <w:sz w:val="28"/>
          <w:szCs w:val="28"/>
          <w:lang w:val="uk-UA"/>
        </w:rPr>
        <w:t>’</w:t>
      </w:r>
      <w:r w:rsidR="009F226E">
        <w:rPr>
          <w:sz w:val="28"/>
          <w:szCs w:val="28"/>
          <w:lang w:val="uk-UA"/>
        </w:rPr>
        <w:t>ясування обставин</w:t>
      </w:r>
      <w:r w:rsidR="004C3111">
        <w:rPr>
          <w:sz w:val="28"/>
          <w:szCs w:val="28"/>
          <w:lang w:val="uk-UA"/>
        </w:rPr>
        <w:t xml:space="preserve"> та причин відсутності </w:t>
      </w:r>
      <w:r w:rsidR="00DC45B7">
        <w:rPr>
          <w:sz w:val="28"/>
          <w:szCs w:val="28"/>
          <w:lang w:val="uk-UA"/>
        </w:rPr>
        <w:t xml:space="preserve">акту на закриття прихованих робіт по поточному середньому ремонту автомобільної дороги місцевого значення О250720 </w:t>
      </w:r>
      <w:proofErr w:type="spellStart"/>
      <w:r w:rsidR="00DC45B7">
        <w:rPr>
          <w:sz w:val="28"/>
          <w:szCs w:val="28"/>
          <w:lang w:val="uk-UA"/>
        </w:rPr>
        <w:t>Остер-Романьки-Бірки</w:t>
      </w:r>
      <w:proofErr w:type="spellEnd"/>
      <w:r w:rsidR="00963DCF">
        <w:rPr>
          <w:sz w:val="28"/>
          <w:szCs w:val="28"/>
          <w:lang w:val="uk-UA"/>
        </w:rPr>
        <w:t xml:space="preserve">. </w:t>
      </w:r>
    </w:p>
    <w:p w:rsidR="00F87671" w:rsidRDefault="00F87671" w:rsidP="00ED4D2E">
      <w:pPr>
        <w:jc w:val="both"/>
        <w:rPr>
          <w:sz w:val="28"/>
          <w:szCs w:val="28"/>
          <w:lang w:val="uk-UA"/>
        </w:rPr>
      </w:pPr>
    </w:p>
    <w:p w:rsidR="00F87671" w:rsidRDefault="00F87671" w:rsidP="00ED4D2E">
      <w:pPr>
        <w:jc w:val="both"/>
        <w:rPr>
          <w:sz w:val="28"/>
          <w:szCs w:val="28"/>
          <w:lang w:val="uk-UA"/>
        </w:rPr>
      </w:pPr>
      <w:r>
        <w:rPr>
          <w:sz w:val="28"/>
          <w:szCs w:val="28"/>
          <w:lang w:val="uk-UA"/>
        </w:rPr>
        <w:tab/>
        <w:t xml:space="preserve">4. За результатами службового розслідування скласти акт та подати мені на розгляд </w:t>
      </w:r>
      <w:r w:rsidR="006B026E">
        <w:rPr>
          <w:sz w:val="28"/>
          <w:szCs w:val="28"/>
          <w:lang w:val="uk-UA"/>
        </w:rPr>
        <w:t>2</w:t>
      </w:r>
      <w:r w:rsidR="00DC45B7">
        <w:rPr>
          <w:sz w:val="28"/>
          <w:szCs w:val="28"/>
          <w:lang w:val="uk-UA"/>
        </w:rPr>
        <w:t>4</w:t>
      </w:r>
      <w:r w:rsidR="009C7326">
        <w:rPr>
          <w:sz w:val="28"/>
          <w:szCs w:val="28"/>
          <w:lang w:val="uk-UA"/>
        </w:rPr>
        <w:t xml:space="preserve"> </w:t>
      </w:r>
      <w:r w:rsidR="00DC45B7">
        <w:rPr>
          <w:sz w:val="28"/>
          <w:szCs w:val="28"/>
          <w:lang w:val="uk-UA"/>
        </w:rPr>
        <w:t>лютого</w:t>
      </w:r>
      <w:r w:rsidR="006B026E">
        <w:rPr>
          <w:sz w:val="28"/>
          <w:szCs w:val="28"/>
          <w:lang w:val="uk-UA"/>
        </w:rPr>
        <w:t xml:space="preserve"> </w:t>
      </w:r>
      <w:r>
        <w:rPr>
          <w:sz w:val="28"/>
          <w:szCs w:val="28"/>
          <w:lang w:val="uk-UA"/>
        </w:rPr>
        <w:t>20</w:t>
      </w:r>
      <w:r w:rsidR="009C7326">
        <w:rPr>
          <w:sz w:val="28"/>
          <w:szCs w:val="28"/>
          <w:lang w:val="uk-UA"/>
        </w:rPr>
        <w:t>20</w:t>
      </w:r>
      <w:r>
        <w:rPr>
          <w:sz w:val="28"/>
          <w:szCs w:val="28"/>
          <w:lang w:val="uk-UA"/>
        </w:rPr>
        <w:t xml:space="preserve"> року. </w:t>
      </w:r>
    </w:p>
    <w:p w:rsidR="00ED4D2E" w:rsidRDefault="00ED4D2E" w:rsidP="00ED4D2E">
      <w:pPr>
        <w:jc w:val="both"/>
        <w:rPr>
          <w:sz w:val="28"/>
          <w:szCs w:val="28"/>
          <w:lang w:val="uk-UA"/>
        </w:rPr>
      </w:pPr>
    </w:p>
    <w:p w:rsidR="009F226E" w:rsidRDefault="00ED4D2E" w:rsidP="004C3111">
      <w:pPr>
        <w:jc w:val="both"/>
        <w:rPr>
          <w:sz w:val="28"/>
          <w:szCs w:val="28"/>
          <w:lang w:val="uk-UA"/>
        </w:rPr>
      </w:pPr>
      <w:r>
        <w:rPr>
          <w:sz w:val="28"/>
          <w:szCs w:val="28"/>
          <w:lang w:val="uk-UA"/>
        </w:rPr>
        <w:tab/>
      </w:r>
      <w:r w:rsidR="00F87671">
        <w:rPr>
          <w:sz w:val="28"/>
          <w:szCs w:val="28"/>
          <w:lang w:val="uk-UA"/>
        </w:rPr>
        <w:t>5</w:t>
      </w:r>
      <w:r>
        <w:rPr>
          <w:sz w:val="28"/>
          <w:szCs w:val="28"/>
          <w:lang w:val="ru-RU"/>
        </w:rPr>
        <w:t xml:space="preserve">. Контроль за </w:t>
      </w:r>
      <w:proofErr w:type="spellStart"/>
      <w:r>
        <w:rPr>
          <w:sz w:val="28"/>
          <w:szCs w:val="28"/>
          <w:lang w:val="ru-RU"/>
        </w:rPr>
        <w:t>виконанням</w:t>
      </w:r>
      <w:proofErr w:type="spellEnd"/>
      <w:r>
        <w:rPr>
          <w:sz w:val="28"/>
          <w:szCs w:val="28"/>
          <w:lang w:val="ru-RU"/>
        </w:rPr>
        <w:t xml:space="preserve"> наказу </w:t>
      </w:r>
      <w:proofErr w:type="spellStart"/>
      <w:r>
        <w:rPr>
          <w:sz w:val="28"/>
          <w:szCs w:val="28"/>
          <w:lang w:val="ru-RU"/>
        </w:rPr>
        <w:t>залишаю</w:t>
      </w:r>
      <w:proofErr w:type="spellEnd"/>
      <w:r>
        <w:rPr>
          <w:sz w:val="28"/>
          <w:szCs w:val="28"/>
          <w:lang w:val="ru-RU"/>
        </w:rPr>
        <w:t xml:space="preserve"> за собою.</w:t>
      </w:r>
    </w:p>
    <w:p w:rsidR="00E51AF6" w:rsidRDefault="00E51AF6" w:rsidP="00F87671">
      <w:pPr>
        <w:tabs>
          <w:tab w:val="left" w:pos="7380"/>
        </w:tabs>
        <w:rPr>
          <w:sz w:val="28"/>
          <w:szCs w:val="28"/>
          <w:lang w:val="uk-UA"/>
        </w:rPr>
      </w:pPr>
    </w:p>
    <w:p w:rsidR="006B026E" w:rsidRDefault="006B026E" w:rsidP="00F87671">
      <w:pPr>
        <w:tabs>
          <w:tab w:val="left" w:pos="7380"/>
        </w:tabs>
        <w:rPr>
          <w:b/>
          <w:sz w:val="28"/>
          <w:szCs w:val="28"/>
          <w:lang w:val="uk-UA"/>
        </w:rPr>
      </w:pPr>
    </w:p>
    <w:p w:rsidR="00DC45B7" w:rsidRDefault="00DC45B7" w:rsidP="00F87671">
      <w:pPr>
        <w:tabs>
          <w:tab w:val="left" w:pos="7380"/>
        </w:tabs>
        <w:rPr>
          <w:b/>
          <w:sz w:val="28"/>
          <w:szCs w:val="28"/>
          <w:lang w:val="uk-UA"/>
        </w:rPr>
      </w:pPr>
    </w:p>
    <w:p w:rsidR="00BD50C5" w:rsidRDefault="00BD50C5" w:rsidP="00BD50C5">
      <w:pPr>
        <w:widowControl w:val="0"/>
        <w:jc w:val="center"/>
        <w:rPr>
          <w:sz w:val="28"/>
          <w:szCs w:val="28"/>
          <w:lang w:val="uk-UA"/>
        </w:rPr>
      </w:pPr>
      <w:proofErr w:type="spellStart"/>
      <w:r>
        <w:rPr>
          <w:sz w:val="28"/>
          <w:szCs w:val="28"/>
          <w:lang w:val="uk-UA"/>
        </w:rPr>
        <w:t>В.о.н</w:t>
      </w:r>
      <w:r w:rsidRPr="001033F8">
        <w:rPr>
          <w:sz w:val="28"/>
          <w:szCs w:val="28"/>
          <w:lang w:val="uk-UA"/>
        </w:rPr>
        <w:t>ачальник</w:t>
      </w:r>
      <w:r>
        <w:rPr>
          <w:sz w:val="28"/>
          <w:szCs w:val="28"/>
          <w:lang w:val="uk-UA"/>
        </w:rPr>
        <w:t>а</w:t>
      </w:r>
      <w:proofErr w:type="spellEnd"/>
      <w:r w:rsidRPr="001033F8">
        <w:rPr>
          <w:sz w:val="28"/>
          <w:szCs w:val="28"/>
          <w:lang w:val="uk-UA"/>
        </w:rPr>
        <w:t xml:space="preserve">                                         </w:t>
      </w:r>
      <w:r>
        <w:rPr>
          <w:sz w:val="28"/>
          <w:szCs w:val="28"/>
          <w:lang w:val="uk-UA"/>
        </w:rPr>
        <w:t xml:space="preserve">                           </w:t>
      </w:r>
      <w:r w:rsidRPr="001033F8">
        <w:rPr>
          <w:sz w:val="28"/>
          <w:szCs w:val="28"/>
          <w:lang w:val="uk-UA"/>
        </w:rPr>
        <w:t xml:space="preserve"> </w:t>
      </w:r>
      <w:r>
        <w:rPr>
          <w:sz w:val="28"/>
          <w:szCs w:val="28"/>
          <w:lang w:val="uk-UA"/>
        </w:rPr>
        <w:t>Наталія КОВАЛЬЧУК</w:t>
      </w:r>
    </w:p>
    <w:p w:rsidR="00F87671" w:rsidRDefault="00F87671" w:rsidP="00F87671">
      <w:pPr>
        <w:tabs>
          <w:tab w:val="left" w:pos="7125"/>
        </w:tabs>
        <w:rPr>
          <w:sz w:val="28"/>
          <w:szCs w:val="28"/>
          <w:lang w:val="uk-UA"/>
        </w:rPr>
      </w:pPr>
    </w:p>
    <w:p w:rsidR="00DC45B7" w:rsidRDefault="00DC45B7" w:rsidP="00F87671">
      <w:pPr>
        <w:tabs>
          <w:tab w:val="left" w:pos="7125"/>
        </w:tabs>
        <w:rPr>
          <w:sz w:val="28"/>
          <w:szCs w:val="28"/>
          <w:lang w:val="uk-UA"/>
        </w:rPr>
      </w:pPr>
    </w:p>
    <w:p w:rsidR="00DC45B7" w:rsidRDefault="00DC45B7" w:rsidP="00F87671">
      <w:pPr>
        <w:tabs>
          <w:tab w:val="left" w:pos="7125"/>
        </w:tabs>
        <w:rPr>
          <w:sz w:val="28"/>
          <w:szCs w:val="28"/>
          <w:lang w:val="uk-UA"/>
        </w:rPr>
      </w:pPr>
    </w:p>
    <w:p w:rsidR="00F87671" w:rsidRDefault="00F87671" w:rsidP="00F87671">
      <w:pPr>
        <w:tabs>
          <w:tab w:val="left" w:pos="7125"/>
        </w:tabs>
        <w:rPr>
          <w:sz w:val="28"/>
          <w:szCs w:val="28"/>
          <w:lang w:val="uk-UA"/>
        </w:rPr>
      </w:pPr>
    </w:p>
    <w:p w:rsidR="00772B56" w:rsidRDefault="00772B56" w:rsidP="00F87671">
      <w:pPr>
        <w:tabs>
          <w:tab w:val="left" w:pos="7125"/>
        </w:tabs>
        <w:rPr>
          <w:sz w:val="28"/>
          <w:szCs w:val="28"/>
          <w:lang w:val="uk-UA"/>
        </w:rPr>
      </w:pPr>
    </w:p>
    <w:p w:rsidR="006B026E" w:rsidRPr="00FC3F1B" w:rsidRDefault="006B026E" w:rsidP="006B026E">
      <w:pPr>
        <w:spacing w:before="120"/>
        <w:ind w:left="5103"/>
        <w:rPr>
          <w:u w:val="single"/>
          <w:lang w:val="ru-RU"/>
        </w:rPr>
      </w:pPr>
      <w:proofErr w:type="spellStart"/>
      <w:r w:rsidRPr="00256122">
        <w:rPr>
          <w:sz w:val="28"/>
          <w:szCs w:val="28"/>
          <w:lang w:val="ru-RU"/>
        </w:rPr>
        <w:t>Додаток</w:t>
      </w:r>
      <w:proofErr w:type="spellEnd"/>
      <w:r w:rsidRPr="00256122">
        <w:rPr>
          <w:sz w:val="28"/>
          <w:szCs w:val="28"/>
          <w:lang w:val="ru-RU"/>
        </w:rPr>
        <w:t xml:space="preserve"> </w:t>
      </w:r>
      <w:r w:rsidRPr="00256122">
        <w:rPr>
          <w:sz w:val="28"/>
          <w:szCs w:val="28"/>
          <w:lang w:val="ru-RU"/>
        </w:rPr>
        <w:br/>
        <w:t xml:space="preserve">наказ начальника </w:t>
      </w:r>
      <w:proofErr w:type="spellStart"/>
      <w:r w:rsidRPr="00256122">
        <w:rPr>
          <w:sz w:val="28"/>
          <w:szCs w:val="28"/>
          <w:lang w:val="ru-RU"/>
        </w:rPr>
        <w:t>Управління</w:t>
      </w:r>
      <w:proofErr w:type="spellEnd"/>
      <w:r w:rsidRPr="00256122">
        <w:rPr>
          <w:sz w:val="28"/>
          <w:szCs w:val="28"/>
          <w:lang w:val="ru-RU"/>
        </w:rPr>
        <w:t xml:space="preserve"> </w:t>
      </w:r>
      <w:r w:rsidRPr="00256122">
        <w:rPr>
          <w:sz w:val="28"/>
          <w:szCs w:val="28"/>
          <w:lang w:val="ru-RU"/>
        </w:rPr>
        <w:br/>
      </w:r>
      <w:proofErr w:type="spellStart"/>
      <w:r w:rsidRPr="00256122">
        <w:rPr>
          <w:bCs/>
          <w:sz w:val="28"/>
          <w:szCs w:val="28"/>
          <w:lang w:val="ru-RU"/>
        </w:rPr>
        <w:t>капітального</w:t>
      </w:r>
      <w:proofErr w:type="spellEnd"/>
      <w:r w:rsidRPr="00256122">
        <w:rPr>
          <w:bCs/>
          <w:sz w:val="28"/>
          <w:szCs w:val="28"/>
          <w:lang w:val="ru-RU"/>
        </w:rPr>
        <w:t xml:space="preserve"> </w:t>
      </w:r>
      <w:proofErr w:type="spellStart"/>
      <w:r w:rsidRPr="00256122">
        <w:rPr>
          <w:bCs/>
          <w:sz w:val="28"/>
          <w:szCs w:val="28"/>
          <w:lang w:val="ru-RU"/>
        </w:rPr>
        <w:t>будівництва</w:t>
      </w:r>
      <w:proofErr w:type="spellEnd"/>
      <w:r w:rsidRPr="00256122">
        <w:rPr>
          <w:bCs/>
          <w:sz w:val="28"/>
          <w:szCs w:val="28"/>
          <w:lang w:val="ru-RU"/>
        </w:rPr>
        <w:t xml:space="preserve"> </w:t>
      </w:r>
      <w:proofErr w:type="spellStart"/>
      <w:r w:rsidRPr="00256122">
        <w:rPr>
          <w:bCs/>
          <w:sz w:val="28"/>
          <w:szCs w:val="28"/>
          <w:lang w:val="ru-RU"/>
        </w:rPr>
        <w:t>обласної</w:t>
      </w:r>
      <w:proofErr w:type="spellEnd"/>
      <w:r w:rsidRPr="00256122">
        <w:rPr>
          <w:bCs/>
          <w:sz w:val="28"/>
          <w:szCs w:val="28"/>
          <w:lang w:val="ru-RU"/>
        </w:rPr>
        <w:t xml:space="preserve"> </w:t>
      </w:r>
      <w:proofErr w:type="spellStart"/>
      <w:r w:rsidRPr="00256122">
        <w:rPr>
          <w:bCs/>
          <w:sz w:val="28"/>
          <w:szCs w:val="28"/>
          <w:lang w:val="ru-RU"/>
        </w:rPr>
        <w:t>д</w:t>
      </w:r>
      <w:bookmarkStart w:id="0" w:name="_GoBack"/>
      <w:bookmarkEnd w:id="0"/>
      <w:r w:rsidRPr="00256122">
        <w:rPr>
          <w:bCs/>
          <w:sz w:val="28"/>
          <w:szCs w:val="28"/>
          <w:lang w:val="ru-RU"/>
        </w:rPr>
        <w:t>ержавної</w:t>
      </w:r>
      <w:proofErr w:type="spellEnd"/>
      <w:r w:rsidRPr="00256122">
        <w:rPr>
          <w:bCs/>
          <w:sz w:val="28"/>
          <w:szCs w:val="28"/>
          <w:lang w:val="ru-RU"/>
        </w:rPr>
        <w:t xml:space="preserve"> </w:t>
      </w:r>
      <w:proofErr w:type="spellStart"/>
      <w:r w:rsidRPr="00256122">
        <w:rPr>
          <w:bCs/>
          <w:sz w:val="28"/>
          <w:szCs w:val="28"/>
          <w:lang w:val="ru-RU"/>
        </w:rPr>
        <w:t>адміністрації</w:t>
      </w:r>
      <w:proofErr w:type="spellEnd"/>
      <w:r w:rsidRPr="00256122">
        <w:rPr>
          <w:sz w:val="28"/>
          <w:szCs w:val="28"/>
          <w:lang w:val="ru-RU"/>
        </w:rPr>
        <w:br/>
      </w:r>
      <w:r w:rsidR="009F7307" w:rsidRPr="009F7307">
        <w:rPr>
          <w:sz w:val="28"/>
          <w:szCs w:val="28"/>
          <w:u w:val="single"/>
          <w:lang w:val="ru-RU"/>
        </w:rPr>
        <w:t>07.02.2020 №26</w:t>
      </w:r>
    </w:p>
    <w:p w:rsidR="006B026E" w:rsidRPr="00256122" w:rsidRDefault="006B026E" w:rsidP="006B026E">
      <w:pPr>
        <w:tabs>
          <w:tab w:val="left" w:pos="7500"/>
        </w:tabs>
        <w:rPr>
          <w:rFonts w:eastAsia="Calibri"/>
          <w:sz w:val="28"/>
          <w:szCs w:val="28"/>
          <w:lang w:val="ru-RU"/>
        </w:rPr>
      </w:pPr>
    </w:p>
    <w:p w:rsidR="006B026E" w:rsidRPr="00256122" w:rsidRDefault="006B026E" w:rsidP="006B026E">
      <w:pPr>
        <w:tabs>
          <w:tab w:val="left" w:pos="7500"/>
        </w:tabs>
        <w:jc w:val="center"/>
        <w:rPr>
          <w:rFonts w:eastAsia="Calibri"/>
          <w:sz w:val="28"/>
          <w:szCs w:val="28"/>
          <w:lang w:val="ru-RU"/>
        </w:rPr>
      </w:pPr>
    </w:p>
    <w:p w:rsidR="006B026E" w:rsidRPr="00256122" w:rsidRDefault="006B026E" w:rsidP="006B026E">
      <w:pPr>
        <w:tabs>
          <w:tab w:val="left" w:pos="7500"/>
        </w:tabs>
        <w:jc w:val="center"/>
        <w:rPr>
          <w:rFonts w:eastAsia="Calibri"/>
          <w:sz w:val="28"/>
          <w:szCs w:val="28"/>
          <w:lang w:val="ru-RU"/>
        </w:rPr>
      </w:pPr>
      <w:r w:rsidRPr="00256122">
        <w:rPr>
          <w:rFonts w:eastAsia="Calibri"/>
          <w:sz w:val="28"/>
          <w:szCs w:val="28"/>
          <w:lang w:val="ru-RU"/>
        </w:rPr>
        <w:t>Склад</w:t>
      </w:r>
    </w:p>
    <w:p w:rsidR="006B026E" w:rsidRPr="00256122" w:rsidRDefault="006B026E" w:rsidP="006B026E">
      <w:pPr>
        <w:tabs>
          <w:tab w:val="left" w:pos="7500"/>
        </w:tabs>
        <w:jc w:val="center"/>
        <w:rPr>
          <w:sz w:val="28"/>
          <w:szCs w:val="28"/>
          <w:lang w:val="ru-RU"/>
        </w:rPr>
      </w:pPr>
      <w:proofErr w:type="spellStart"/>
      <w:r w:rsidRPr="00256122">
        <w:rPr>
          <w:color w:val="000000"/>
          <w:sz w:val="28"/>
          <w:szCs w:val="28"/>
          <w:lang w:val="ru-RU"/>
        </w:rPr>
        <w:t>комісії</w:t>
      </w:r>
      <w:proofErr w:type="spellEnd"/>
      <w:r w:rsidRPr="00256122">
        <w:rPr>
          <w:color w:val="000000"/>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проведення</w:t>
      </w:r>
      <w:proofErr w:type="spellEnd"/>
      <w:r>
        <w:rPr>
          <w:sz w:val="28"/>
          <w:szCs w:val="28"/>
          <w:lang w:val="ru-RU"/>
        </w:rPr>
        <w:t xml:space="preserve"> </w:t>
      </w:r>
      <w:proofErr w:type="spellStart"/>
      <w:r>
        <w:rPr>
          <w:sz w:val="28"/>
          <w:szCs w:val="28"/>
          <w:lang w:val="ru-RU"/>
        </w:rPr>
        <w:t>службового</w:t>
      </w:r>
      <w:proofErr w:type="spellEnd"/>
      <w:r>
        <w:rPr>
          <w:sz w:val="28"/>
          <w:szCs w:val="28"/>
          <w:lang w:val="ru-RU"/>
        </w:rPr>
        <w:t xml:space="preserve"> </w:t>
      </w:r>
      <w:proofErr w:type="spellStart"/>
      <w:r>
        <w:rPr>
          <w:sz w:val="28"/>
          <w:szCs w:val="28"/>
          <w:lang w:val="ru-RU"/>
        </w:rPr>
        <w:t>розслідування</w:t>
      </w:r>
      <w:proofErr w:type="spellEnd"/>
      <w:r>
        <w:rPr>
          <w:sz w:val="28"/>
          <w:szCs w:val="28"/>
          <w:lang w:val="ru-RU"/>
        </w:rPr>
        <w:t xml:space="preserve"> </w:t>
      </w:r>
      <w:r w:rsidRPr="00256122">
        <w:rPr>
          <w:sz w:val="28"/>
          <w:szCs w:val="28"/>
          <w:lang w:val="ru-RU"/>
        </w:rPr>
        <w:t xml:space="preserve"> </w:t>
      </w:r>
    </w:p>
    <w:p w:rsidR="006B026E" w:rsidRPr="00256122" w:rsidRDefault="006B026E" w:rsidP="006B026E">
      <w:pPr>
        <w:tabs>
          <w:tab w:val="left" w:pos="7500"/>
        </w:tabs>
        <w:jc w:val="center"/>
        <w:rPr>
          <w:rFonts w:eastAsia="Calibri"/>
          <w:sz w:val="28"/>
          <w:szCs w:val="28"/>
          <w:lang w:val="ru-RU"/>
        </w:rPr>
      </w:pPr>
    </w:p>
    <w:tbl>
      <w:tblPr>
        <w:tblW w:w="0" w:type="auto"/>
        <w:tblLook w:val="01E0"/>
      </w:tblPr>
      <w:tblGrid>
        <w:gridCol w:w="3510"/>
        <w:gridCol w:w="6061"/>
      </w:tblGrid>
      <w:tr w:rsidR="006B026E" w:rsidRPr="009F7307" w:rsidTr="00CA24FA">
        <w:trPr>
          <w:trHeight w:val="1170"/>
        </w:trPr>
        <w:tc>
          <w:tcPr>
            <w:tcW w:w="3510" w:type="dxa"/>
            <w:shd w:val="clear" w:color="auto" w:fill="auto"/>
          </w:tcPr>
          <w:p w:rsidR="006B026E" w:rsidRDefault="00DC45B7" w:rsidP="00CA24FA">
            <w:pPr>
              <w:pStyle w:val="a3"/>
              <w:spacing w:before="20" w:after="20"/>
              <w:rPr>
                <w:sz w:val="28"/>
                <w:szCs w:val="28"/>
              </w:rPr>
            </w:pPr>
            <w:r>
              <w:rPr>
                <w:sz w:val="28"/>
                <w:szCs w:val="28"/>
              </w:rPr>
              <w:t>Майко Сергій Михайлович</w:t>
            </w:r>
          </w:p>
        </w:tc>
        <w:tc>
          <w:tcPr>
            <w:tcW w:w="6061" w:type="dxa"/>
            <w:shd w:val="clear" w:color="auto" w:fill="auto"/>
          </w:tcPr>
          <w:p w:rsidR="006B026E" w:rsidRPr="00D6328F" w:rsidRDefault="00DC45B7" w:rsidP="00CA24FA">
            <w:pPr>
              <w:pStyle w:val="a3"/>
              <w:spacing w:before="20" w:after="20"/>
              <w:jc w:val="both"/>
              <w:rPr>
                <w:sz w:val="28"/>
                <w:szCs w:val="28"/>
              </w:rPr>
            </w:pPr>
            <w:r>
              <w:rPr>
                <w:sz w:val="28"/>
                <w:szCs w:val="28"/>
              </w:rPr>
              <w:t xml:space="preserve">Заступник начальника Управління – начальник відділу технічного контролю автомобільних доріг, </w:t>
            </w:r>
            <w:r>
              <w:rPr>
                <w:i/>
                <w:sz w:val="28"/>
                <w:szCs w:val="28"/>
              </w:rPr>
              <w:t>голова комісії</w:t>
            </w:r>
            <w:r>
              <w:rPr>
                <w:sz w:val="28"/>
                <w:szCs w:val="28"/>
              </w:rPr>
              <w:t>;</w:t>
            </w:r>
          </w:p>
        </w:tc>
      </w:tr>
      <w:tr w:rsidR="006B026E" w:rsidRPr="009F7307" w:rsidTr="00CA24FA">
        <w:trPr>
          <w:trHeight w:val="619"/>
        </w:trPr>
        <w:tc>
          <w:tcPr>
            <w:tcW w:w="3510" w:type="dxa"/>
            <w:shd w:val="clear" w:color="auto" w:fill="auto"/>
          </w:tcPr>
          <w:p w:rsidR="006B026E" w:rsidRPr="00B96214" w:rsidRDefault="00DC45B7" w:rsidP="00CA24FA">
            <w:pPr>
              <w:pStyle w:val="a3"/>
              <w:spacing w:before="20" w:after="20"/>
              <w:rPr>
                <w:sz w:val="28"/>
                <w:szCs w:val="28"/>
                <w:lang w:val="ru-RU"/>
              </w:rPr>
            </w:pPr>
            <w:r>
              <w:rPr>
                <w:sz w:val="28"/>
                <w:szCs w:val="28"/>
                <w:lang w:val="ru-RU"/>
              </w:rPr>
              <w:t xml:space="preserve">Мисник </w:t>
            </w:r>
            <w:proofErr w:type="spellStart"/>
            <w:r>
              <w:rPr>
                <w:sz w:val="28"/>
                <w:szCs w:val="28"/>
                <w:lang w:val="ru-RU"/>
              </w:rPr>
              <w:t>Олександр</w:t>
            </w:r>
            <w:proofErr w:type="spellEnd"/>
            <w:r>
              <w:rPr>
                <w:sz w:val="28"/>
                <w:szCs w:val="28"/>
                <w:lang w:val="ru-RU"/>
              </w:rPr>
              <w:t xml:space="preserve">  </w:t>
            </w:r>
            <w:proofErr w:type="spellStart"/>
            <w:r>
              <w:rPr>
                <w:sz w:val="28"/>
                <w:szCs w:val="28"/>
                <w:lang w:val="ru-RU"/>
              </w:rPr>
              <w:t>Іванович</w:t>
            </w:r>
            <w:proofErr w:type="spellEnd"/>
          </w:p>
        </w:tc>
        <w:tc>
          <w:tcPr>
            <w:tcW w:w="6061" w:type="dxa"/>
            <w:shd w:val="clear" w:color="auto" w:fill="auto"/>
          </w:tcPr>
          <w:p w:rsidR="006B026E" w:rsidRPr="00B96214" w:rsidRDefault="00DC45B7" w:rsidP="00DC45B7">
            <w:pPr>
              <w:pStyle w:val="a3"/>
              <w:spacing w:before="20" w:after="20"/>
              <w:jc w:val="both"/>
              <w:rPr>
                <w:sz w:val="28"/>
                <w:szCs w:val="28"/>
              </w:rPr>
            </w:pPr>
            <w:r>
              <w:rPr>
                <w:sz w:val="28"/>
                <w:szCs w:val="28"/>
              </w:rPr>
              <w:t>Начальник</w:t>
            </w:r>
            <w:r w:rsidR="006B026E">
              <w:rPr>
                <w:sz w:val="28"/>
                <w:szCs w:val="28"/>
              </w:rPr>
              <w:t xml:space="preserve"> відділу </w:t>
            </w:r>
            <w:r>
              <w:rPr>
                <w:sz w:val="28"/>
                <w:szCs w:val="28"/>
              </w:rPr>
              <w:t>експлуатаційного утримання автомобільних доріг</w:t>
            </w:r>
            <w:r w:rsidR="006B026E">
              <w:rPr>
                <w:sz w:val="28"/>
                <w:szCs w:val="28"/>
              </w:rPr>
              <w:t xml:space="preserve">, </w:t>
            </w:r>
            <w:r w:rsidR="006B026E" w:rsidRPr="00C476B2">
              <w:rPr>
                <w:i/>
                <w:sz w:val="28"/>
                <w:szCs w:val="28"/>
              </w:rPr>
              <w:t>член комісії;</w:t>
            </w:r>
            <w:r w:rsidR="006B026E" w:rsidRPr="00B96214">
              <w:rPr>
                <w:sz w:val="28"/>
                <w:szCs w:val="28"/>
              </w:rPr>
              <w:t xml:space="preserve"> </w:t>
            </w:r>
          </w:p>
        </w:tc>
      </w:tr>
      <w:tr w:rsidR="006B026E" w:rsidRPr="009F7307" w:rsidTr="00CA24FA">
        <w:tc>
          <w:tcPr>
            <w:tcW w:w="3510" w:type="dxa"/>
            <w:shd w:val="clear" w:color="auto" w:fill="auto"/>
          </w:tcPr>
          <w:p w:rsidR="006B026E" w:rsidRPr="00F06410" w:rsidRDefault="00DC45B7" w:rsidP="00CA24FA">
            <w:pPr>
              <w:pStyle w:val="a3"/>
              <w:spacing w:before="20" w:after="20"/>
              <w:rPr>
                <w:sz w:val="28"/>
                <w:szCs w:val="28"/>
              </w:rPr>
            </w:pPr>
            <w:r>
              <w:rPr>
                <w:sz w:val="28"/>
                <w:szCs w:val="28"/>
              </w:rPr>
              <w:t>Стариш Віталій Федорович</w:t>
            </w:r>
          </w:p>
        </w:tc>
        <w:tc>
          <w:tcPr>
            <w:tcW w:w="6061" w:type="dxa"/>
            <w:shd w:val="clear" w:color="auto" w:fill="auto"/>
          </w:tcPr>
          <w:p w:rsidR="006B026E" w:rsidRPr="00F06410" w:rsidRDefault="00DC45B7" w:rsidP="00DC45B7">
            <w:pPr>
              <w:pStyle w:val="a3"/>
              <w:spacing w:before="20" w:after="20"/>
              <w:jc w:val="both"/>
              <w:rPr>
                <w:sz w:val="28"/>
                <w:szCs w:val="28"/>
              </w:rPr>
            </w:pPr>
            <w:r>
              <w:rPr>
                <w:sz w:val="28"/>
                <w:szCs w:val="28"/>
              </w:rPr>
              <w:t>Начальник відділу розвитку мережі автомобільних доріг</w:t>
            </w:r>
            <w:r w:rsidR="006B026E">
              <w:rPr>
                <w:sz w:val="28"/>
                <w:szCs w:val="28"/>
              </w:rPr>
              <w:t xml:space="preserve">, </w:t>
            </w:r>
            <w:r w:rsidR="006B026E" w:rsidRPr="00C476B2">
              <w:rPr>
                <w:i/>
                <w:sz w:val="28"/>
                <w:szCs w:val="28"/>
              </w:rPr>
              <w:t>член комісії</w:t>
            </w:r>
            <w:r w:rsidR="006B026E">
              <w:rPr>
                <w:i/>
                <w:sz w:val="28"/>
                <w:szCs w:val="28"/>
              </w:rPr>
              <w:t>;</w:t>
            </w:r>
            <w:r w:rsidR="006B026E">
              <w:rPr>
                <w:sz w:val="28"/>
                <w:szCs w:val="28"/>
              </w:rPr>
              <w:t xml:space="preserve"> </w:t>
            </w:r>
          </w:p>
        </w:tc>
      </w:tr>
      <w:tr w:rsidR="00DC45B7" w:rsidRPr="009F7307" w:rsidTr="00CA24FA">
        <w:tc>
          <w:tcPr>
            <w:tcW w:w="3510" w:type="dxa"/>
            <w:shd w:val="clear" w:color="auto" w:fill="auto"/>
          </w:tcPr>
          <w:p w:rsidR="00DC45B7" w:rsidRDefault="00DC45B7" w:rsidP="00CA24FA">
            <w:pPr>
              <w:pStyle w:val="a3"/>
              <w:spacing w:before="20" w:after="20"/>
              <w:rPr>
                <w:sz w:val="28"/>
                <w:szCs w:val="28"/>
              </w:rPr>
            </w:pPr>
            <w:r>
              <w:rPr>
                <w:sz w:val="28"/>
                <w:szCs w:val="28"/>
              </w:rPr>
              <w:t>Кравченко Ірина Михайлівна</w:t>
            </w:r>
          </w:p>
        </w:tc>
        <w:tc>
          <w:tcPr>
            <w:tcW w:w="6061" w:type="dxa"/>
            <w:shd w:val="clear" w:color="auto" w:fill="auto"/>
          </w:tcPr>
          <w:p w:rsidR="00DC45B7" w:rsidRDefault="00DC45B7" w:rsidP="00DC45B7">
            <w:pPr>
              <w:pStyle w:val="a3"/>
              <w:spacing w:before="20" w:after="20"/>
              <w:jc w:val="both"/>
              <w:rPr>
                <w:sz w:val="28"/>
                <w:szCs w:val="28"/>
              </w:rPr>
            </w:pPr>
            <w:r>
              <w:rPr>
                <w:sz w:val="28"/>
                <w:szCs w:val="28"/>
              </w:rPr>
              <w:t xml:space="preserve">Начальник відділу з питань управління персоналом, </w:t>
            </w:r>
            <w:r w:rsidRPr="00C476B2">
              <w:rPr>
                <w:i/>
                <w:sz w:val="28"/>
                <w:szCs w:val="28"/>
              </w:rPr>
              <w:t>член комісії</w:t>
            </w:r>
            <w:r>
              <w:rPr>
                <w:i/>
                <w:sz w:val="28"/>
                <w:szCs w:val="28"/>
              </w:rPr>
              <w:t>;</w:t>
            </w:r>
          </w:p>
        </w:tc>
      </w:tr>
      <w:tr w:rsidR="006B026E" w:rsidRPr="009F7307" w:rsidTr="00CA24FA">
        <w:tc>
          <w:tcPr>
            <w:tcW w:w="3510" w:type="dxa"/>
            <w:shd w:val="clear" w:color="auto" w:fill="auto"/>
          </w:tcPr>
          <w:p w:rsidR="006B026E" w:rsidRDefault="006B026E" w:rsidP="00CA24FA">
            <w:pPr>
              <w:pStyle w:val="a3"/>
              <w:spacing w:before="20" w:after="20"/>
              <w:rPr>
                <w:sz w:val="28"/>
                <w:szCs w:val="28"/>
              </w:rPr>
            </w:pPr>
            <w:proofErr w:type="spellStart"/>
            <w:r>
              <w:rPr>
                <w:sz w:val="28"/>
                <w:szCs w:val="28"/>
              </w:rPr>
              <w:t>Ендоурова</w:t>
            </w:r>
            <w:proofErr w:type="spellEnd"/>
            <w:r>
              <w:rPr>
                <w:sz w:val="28"/>
                <w:szCs w:val="28"/>
              </w:rPr>
              <w:t xml:space="preserve"> Юлія Володимирівна</w:t>
            </w:r>
          </w:p>
        </w:tc>
        <w:tc>
          <w:tcPr>
            <w:tcW w:w="6061" w:type="dxa"/>
            <w:shd w:val="clear" w:color="auto" w:fill="auto"/>
          </w:tcPr>
          <w:p w:rsidR="006B026E" w:rsidRDefault="006B026E" w:rsidP="00CA24FA">
            <w:pPr>
              <w:pStyle w:val="a3"/>
              <w:spacing w:before="20" w:after="20"/>
              <w:jc w:val="both"/>
              <w:rPr>
                <w:sz w:val="28"/>
                <w:szCs w:val="28"/>
              </w:rPr>
            </w:pPr>
            <w:r>
              <w:rPr>
                <w:sz w:val="28"/>
                <w:szCs w:val="28"/>
              </w:rPr>
              <w:t xml:space="preserve">Головний спеціаліст сектору юридичного забезпечення, </w:t>
            </w:r>
            <w:r w:rsidRPr="00772B56">
              <w:rPr>
                <w:i/>
                <w:sz w:val="28"/>
                <w:szCs w:val="28"/>
              </w:rPr>
              <w:t>член комісії</w:t>
            </w:r>
            <w:r>
              <w:rPr>
                <w:i/>
                <w:sz w:val="28"/>
                <w:szCs w:val="28"/>
              </w:rPr>
              <w:t>;</w:t>
            </w:r>
          </w:p>
        </w:tc>
      </w:tr>
      <w:tr w:rsidR="006B026E" w:rsidRPr="009F7307" w:rsidTr="00CA24FA">
        <w:tc>
          <w:tcPr>
            <w:tcW w:w="3510" w:type="dxa"/>
            <w:shd w:val="clear" w:color="auto" w:fill="auto"/>
          </w:tcPr>
          <w:p w:rsidR="006B026E" w:rsidRDefault="00DC45B7" w:rsidP="00CA24FA">
            <w:pPr>
              <w:pStyle w:val="a3"/>
              <w:spacing w:before="20" w:after="20"/>
              <w:rPr>
                <w:sz w:val="28"/>
                <w:szCs w:val="28"/>
                <w:lang w:val="ru-RU"/>
              </w:rPr>
            </w:pPr>
            <w:proofErr w:type="spellStart"/>
            <w:r>
              <w:rPr>
                <w:sz w:val="28"/>
                <w:szCs w:val="28"/>
                <w:lang w:val="ru-RU"/>
              </w:rPr>
              <w:t>Карандій</w:t>
            </w:r>
            <w:proofErr w:type="spellEnd"/>
            <w:r>
              <w:rPr>
                <w:sz w:val="28"/>
                <w:szCs w:val="28"/>
                <w:lang w:val="ru-RU"/>
              </w:rPr>
              <w:t xml:space="preserve"> Марина </w:t>
            </w:r>
            <w:proofErr w:type="spellStart"/>
            <w:r>
              <w:rPr>
                <w:sz w:val="28"/>
                <w:szCs w:val="28"/>
                <w:lang w:val="ru-RU"/>
              </w:rPr>
              <w:t>Олександрівна</w:t>
            </w:r>
            <w:proofErr w:type="spellEnd"/>
            <w:r w:rsidR="006B026E">
              <w:rPr>
                <w:sz w:val="28"/>
                <w:szCs w:val="28"/>
                <w:lang w:val="ru-RU"/>
              </w:rPr>
              <w:t xml:space="preserve"> </w:t>
            </w:r>
          </w:p>
        </w:tc>
        <w:tc>
          <w:tcPr>
            <w:tcW w:w="6061" w:type="dxa"/>
            <w:shd w:val="clear" w:color="auto" w:fill="auto"/>
          </w:tcPr>
          <w:p w:rsidR="006B026E" w:rsidRDefault="006B026E" w:rsidP="00CA24FA">
            <w:pPr>
              <w:pStyle w:val="a3"/>
              <w:spacing w:before="20" w:after="20"/>
              <w:jc w:val="both"/>
              <w:rPr>
                <w:sz w:val="28"/>
                <w:szCs w:val="28"/>
              </w:rPr>
            </w:pPr>
            <w:r>
              <w:rPr>
                <w:sz w:val="28"/>
                <w:szCs w:val="28"/>
              </w:rPr>
              <w:t xml:space="preserve">Провідний інженер відділу </w:t>
            </w:r>
            <w:r w:rsidR="00DC45B7">
              <w:rPr>
                <w:sz w:val="28"/>
                <w:szCs w:val="28"/>
              </w:rPr>
              <w:t>розвитку мережі автомобільних доріг</w:t>
            </w:r>
            <w:r>
              <w:rPr>
                <w:sz w:val="28"/>
                <w:szCs w:val="28"/>
              </w:rPr>
              <w:t xml:space="preserve">, </w:t>
            </w:r>
            <w:r>
              <w:rPr>
                <w:i/>
                <w:sz w:val="28"/>
                <w:szCs w:val="28"/>
              </w:rPr>
              <w:t>секретар</w:t>
            </w:r>
            <w:r w:rsidRPr="00772B56">
              <w:rPr>
                <w:i/>
                <w:sz w:val="28"/>
                <w:szCs w:val="28"/>
              </w:rPr>
              <w:t xml:space="preserve"> комісії</w:t>
            </w:r>
            <w:r>
              <w:rPr>
                <w:i/>
                <w:sz w:val="28"/>
                <w:szCs w:val="28"/>
              </w:rPr>
              <w:t>.</w:t>
            </w:r>
          </w:p>
        </w:tc>
      </w:tr>
    </w:tbl>
    <w:p w:rsidR="006B026E" w:rsidRPr="00C476B2" w:rsidRDefault="006B026E" w:rsidP="006B026E">
      <w:pPr>
        <w:rPr>
          <w:lang w:val="uk-UA"/>
        </w:rPr>
      </w:pPr>
    </w:p>
    <w:p w:rsidR="006B026E" w:rsidRDefault="006B026E" w:rsidP="006B026E">
      <w:pPr>
        <w:spacing w:line="216" w:lineRule="auto"/>
        <w:ind w:left="567"/>
        <w:jc w:val="both"/>
        <w:rPr>
          <w:sz w:val="28"/>
          <w:szCs w:val="28"/>
          <w:lang w:val="uk-UA" w:eastAsia="uk-UA"/>
        </w:rPr>
      </w:pPr>
    </w:p>
    <w:p w:rsidR="006B026E" w:rsidRDefault="006B026E" w:rsidP="006B026E">
      <w:pPr>
        <w:spacing w:line="216" w:lineRule="auto"/>
        <w:ind w:left="567"/>
        <w:jc w:val="both"/>
        <w:rPr>
          <w:sz w:val="28"/>
          <w:szCs w:val="28"/>
          <w:lang w:val="uk-UA" w:eastAsia="uk-UA"/>
        </w:rPr>
      </w:pPr>
    </w:p>
    <w:p w:rsidR="006B026E" w:rsidRDefault="006B026E" w:rsidP="006B026E">
      <w:pPr>
        <w:spacing w:line="216" w:lineRule="auto"/>
        <w:ind w:left="567"/>
        <w:jc w:val="both"/>
        <w:rPr>
          <w:sz w:val="28"/>
          <w:szCs w:val="28"/>
          <w:lang w:val="uk-UA" w:eastAsia="uk-UA"/>
        </w:rPr>
      </w:pPr>
    </w:p>
    <w:p w:rsidR="006B026E" w:rsidRDefault="006B026E" w:rsidP="006B026E">
      <w:pPr>
        <w:spacing w:line="216" w:lineRule="auto"/>
        <w:ind w:left="567"/>
        <w:jc w:val="both"/>
        <w:rPr>
          <w:sz w:val="28"/>
          <w:szCs w:val="28"/>
          <w:lang w:val="uk-UA" w:eastAsia="uk-UA"/>
        </w:rPr>
      </w:pPr>
    </w:p>
    <w:p w:rsidR="006B026E" w:rsidRPr="00C476B2" w:rsidRDefault="006B026E" w:rsidP="006B026E">
      <w:pPr>
        <w:spacing w:line="216" w:lineRule="auto"/>
        <w:ind w:left="567"/>
        <w:jc w:val="both"/>
        <w:rPr>
          <w:sz w:val="28"/>
          <w:szCs w:val="28"/>
          <w:lang w:val="uk-UA" w:eastAsia="uk-UA"/>
        </w:rPr>
      </w:pPr>
    </w:p>
    <w:p w:rsidR="006B026E" w:rsidRPr="00C476B2" w:rsidRDefault="006B026E" w:rsidP="006B026E">
      <w:pPr>
        <w:rPr>
          <w:lang w:val="uk-UA"/>
        </w:rPr>
      </w:pPr>
    </w:p>
    <w:p w:rsidR="006B026E" w:rsidRPr="00586663" w:rsidRDefault="006B026E" w:rsidP="006B026E">
      <w:pPr>
        <w:tabs>
          <w:tab w:val="left" w:pos="7125"/>
        </w:tabs>
        <w:rPr>
          <w:sz w:val="28"/>
          <w:szCs w:val="28"/>
          <w:lang w:val="ru-RU"/>
        </w:rPr>
      </w:pPr>
      <w:r w:rsidRPr="00586663">
        <w:rPr>
          <w:sz w:val="28"/>
          <w:szCs w:val="28"/>
          <w:lang w:val="uk-UA"/>
        </w:rPr>
        <w:t>Головний спеціаліст</w:t>
      </w:r>
      <w:r w:rsidRPr="00586663">
        <w:rPr>
          <w:sz w:val="28"/>
          <w:szCs w:val="28"/>
          <w:lang w:val="ru-RU"/>
        </w:rPr>
        <w:t xml:space="preserve"> </w:t>
      </w:r>
      <w:proofErr w:type="spellStart"/>
      <w:r w:rsidRPr="00586663">
        <w:rPr>
          <w:sz w:val="28"/>
          <w:szCs w:val="28"/>
          <w:lang w:val="ru-RU"/>
        </w:rPr>
        <w:t>відділу</w:t>
      </w:r>
      <w:proofErr w:type="spellEnd"/>
      <w:r w:rsidRPr="00586663">
        <w:rPr>
          <w:sz w:val="28"/>
          <w:szCs w:val="28"/>
          <w:lang w:val="ru-RU"/>
        </w:rPr>
        <w:t xml:space="preserve"> </w:t>
      </w:r>
    </w:p>
    <w:p w:rsidR="006B026E" w:rsidRPr="00586663" w:rsidRDefault="006B026E" w:rsidP="006B026E">
      <w:pPr>
        <w:tabs>
          <w:tab w:val="left" w:pos="7125"/>
        </w:tabs>
        <w:rPr>
          <w:sz w:val="28"/>
          <w:szCs w:val="28"/>
          <w:lang w:val="ru-RU"/>
        </w:rPr>
      </w:pPr>
      <w:proofErr w:type="spellStart"/>
      <w:r w:rsidRPr="00586663">
        <w:rPr>
          <w:sz w:val="28"/>
          <w:szCs w:val="28"/>
          <w:lang w:val="ru-RU"/>
        </w:rPr>
        <w:t>з</w:t>
      </w:r>
      <w:proofErr w:type="spellEnd"/>
      <w:r w:rsidRPr="00586663">
        <w:rPr>
          <w:sz w:val="28"/>
          <w:szCs w:val="28"/>
          <w:lang w:val="ru-RU"/>
        </w:rPr>
        <w:t xml:space="preserve"> </w:t>
      </w:r>
      <w:proofErr w:type="spellStart"/>
      <w:r w:rsidRPr="00586663">
        <w:rPr>
          <w:sz w:val="28"/>
          <w:szCs w:val="28"/>
          <w:lang w:val="ru-RU"/>
        </w:rPr>
        <w:t>питань</w:t>
      </w:r>
      <w:proofErr w:type="spellEnd"/>
      <w:r w:rsidRPr="00586663">
        <w:rPr>
          <w:sz w:val="28"/>
          <w:szCs w:val="28"/>
          <w:lang w:val="ru-RU"/>
        </w:rPr>
        <w:t xml:space="preserve"> </w:t>
      </w:r>
      <w:proofErr w:type="spellStart"/>
      <w:r w:rsidRPr="00586663">
        <w:rPr>
          <w:sz w:val="28"/>
          <w:szCs w:val="28"/>
          <w:lang w:val="ru-RU"/>
        </w:rPr>
        <w:t>управління</w:t>
      </w:r>
      <w:proofErr w:type="spellEnd"/>
      <w:r w:rsidRPr="00586663">
        <w:rPr>
          <w:sz w:val="28"/>
          <w:szCs w:val="28"/>
          <w:lang w:val="ru-RU"/>
        </w:rPr>
        <w:t xml:space="preserve"> персоналом                              </w:t>
      </w:r>
      <w:r>
        <w:rPr>
          <w:sz w:val="28"/>
          <w:szCs w:val="28"/>
          <w:lang w:val="ru-RU"/>
        </w:rPr>
        <w:t xml:space="preserve">              </w:t>
      </w:r>
      <w:r w:rsidRPr="00586663">
        <w:rPr>
          <w:sz w:val="28"/>
          <w:szCs w:val="28"/>
          <w:lang w:val="ru-RU"/>
        </w:rPr>
        <w:t xml:space="preserve">      </w:t>
      </w:r>
      <w:r>
        <w:rPr>
          <w:sz w:val="28"/>
          <w:szCs w:val="28"/>
          <w:lang w:val="uk-UA"/>
        </w:rPr>
        <w:t>Юлія ТКАЧЕНКО</w:t>
      </w:r>
    </w:p>
    <w:p w:rsidR="006B026E" w:rsidRPr="00586663" w:rsidRDefault="006B026E" w:rsidP="006B026E">
      <w:pPr>
        <w:rPr>
          <w:lang w:val="ru-RU"/>
        </w:rPr>
      </w:pPr>
    </w:p>
    <w:p w:rsidR="00F87671" w:rsidRPr="006B026E" w:rsidRDefault="00F87671" w:rsidP="00F87671">
      <w:pPr>
        <w:rPr>
          <w:lang w:val="ru-RU"/>
        </w:rPr>
      </w:pPr>
    </w:p>
    <w:p w:rsidR="00F87671" w:rsidRPr="009C7326" w:rsidRDefault="00F87671" w:rsidP="00F87671">
      <w:pPr>
        <w:rPr>
          <w:lang w:val="uk-UA"/>
        </w:rPr>
      </w:pPr>
    </w:p>
    <w:p w:rsidR="00F87671" w:rsidRPr="009C7326" w:rsidRDefault="00F87671" w:rsidP="00F87671">
      <w:pPr>
        <w:rPr>
          <w:lang w:val="uk-UA"/>
        </w:rPr>
      </w:pPr>
    </w:p>
    <w:p w:rsidR="00F87671" w:rsidRPr="009C7326" w:rsidRDefault="00F87671" w:rsidP="00F87671">
      <w:pPr>
        <w:rPr>
          <w:lang w:val="uk-UA"/>
        </w:rPr>
      </w:pPr>
    </w:p>
    <w:p w:rsidR="00F87671" w:rsidRPr="009C7326" w:rsidRDefault="00F87671" w:rsidP="00F87671">
      <w:pPr>
        <w:rPr>
          <w:lang w:val="uk-UA"/>
        </w:rPr>
      </w:pPr>
    </w:p>
    <w:p w:rsidR="00F87671" w:rsidRPr="00256122" w:rsidRDefault="00F87671" w:rsidP="00F87671">
      <w:pPr>
        <w:rPr>
          <w:lang w:val="uk-UA"/>
        </w:rPr>
      </w:pPr>
    </w:p>
    <w:p w:rsidR="00F87671" w:rsidRPr="009C7326" w:rsidRDefault="00F87671" w:rsidP="00F87671">
      <w:pPr>
        <w:rPr>
          <w:lang w:val="uk-UA"/>
        </w:rPr>
      </w:pPr>
    </w:p>
    <w:p w:rsidR="00675C89" w:rsidRDefault="00675C89" w:rsidP="00675C89">
      <w:pPr>
        <w:rPr>
          <w:lang w:val="uk-UA"/>
        </w:rPr>
      </w:pPr>
    </w:p>
    <w:sectPr w:rsidR="00675C89" w:rsidSect="00EB0D41">
      <w:pgSz w:w="11907" w:h="16840" w:code="9"/>
      <w:pgMar w:top="709" w:right="567" w:bottom="426" w:left="1701" w:header="709" w:footer="709" w:gutter="0"/>
      <w:pgNumType w:start="1"/>
      <w:cols w:space="709"/>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2DC"/>
    <w:multiLevelType w:val="hybridMultilevel"/>
    <w:tmpl w:val="6CA0CDC0"/>
    <w:lvl w:ilvl="0" w:tplc="63B0CDB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5C89"/>
    <w:rsid w:val="00023B7D"/>
    <w:rsid w:val="00025D7A"/>
    <w:rsid w:val="000406AF"/>
    <w:rsid w:val="00047120"/>
    <w:rsid w:val="00092DD5"/>
    <w:rsid w:val="000D33C2"/>
    <w:rsid w:val="000D6430"/>
    <w:rsid w:val="000D7B7D"/>
    <w:rsid w:val="0010548D"/>
    <w:rsid w:val="00181F70"/>
    <w:rsid w:val="001D37D0"/>
    <w:rsid w:val="00276BEC"/>
    <w:rsid w:val="00294C12"/>
    <w:rsid w:val="002E2C45"/>
    <w:rsid w:val="00347A5D"/>
    <w:rsid w:val="003E7ECD"/>
    <w:rsid w:val="003F3D7F"/>
    <w:rsid w:val="004A49AD"/>
    <w:rsid w:val="004C3111"/>
    <w:rsid w:val="004F7062"/>
    <w:rsid w:val="0059246C"/>
    <w:rsid w:val="005A5BBE"/>
    <w:rsid w:val="005C6434"/>
    <w:rsid w:val="00644AA9"/>
    <w:rsid w:val="00675C89"/>
    <w:rsid w:val="006823CD"/>
    <w:rsid w:val="0068716B"/>
    <w:rsid w:val="006B026E"/>
    <w:rsid w:val="00772B56"/>
    <w:rsid w:val="00781C72"/>
    <w:rsid w:val="0078333B"/>
    <w:rsid w:val="007907FB"/>
    <w:rsid w:val="007931B8"/>
    <w:rsid w:val="007B33A7"/>
    <w:rsid w:val="007E563F"/>
    <w:rsid w:val="007F297F"/>
    <w:rsid w:val="008070C2"/>
    <w:rsid w:val="008848C9"/>
    <w:rsid w:val="00963DCF"/>
    <w:rsid w:val="009834D6"/>
    <w:rsid w:val="009C7326"/>
    <w:rsid w:val="009E02D3"/>
    <w:rsid w:val="009F226E"/>
    <w:rsid w:val="009F2597"/>
    <w:rsid w:val="009F7307"/>
    <w:rsid w:val="00A00707"/>
    <w:rsid w:val="00AA3CF5"/>
    <w:rsid w:val="00AD3045"/>
    <w:rsid w:val="00AF49AC"/>
    <w:rsid w:val="00B14FD4"/>
    <w:rsid w:val="00B96214"/>
    <w:rsid w:val="00BA7EFF"/>
    <w:rsid w:val="00BC536C"/>
    <w:rsid w:val="00BD4507"/>
    <w:rsid w:val="00BD50C5"/>
    <w:rsid w:val="00BE17F9"/>
    <w:rsid w:val="00BE30E1"/>
    <w:rsid w:val="00C476B2"/>
    <w:rsid w:val="00C81050"/>
    <w:rsid w:val="00CB62CF"/>
    <w:rsid w:val="00CE128D"/>
    <w:rsid w:val="00D13DC9"/>
    <w:rsid w:val="00D24F99"/>
    <w:rsid w:val="00D3481C"/>
    <w:rsid w:val="00DC45B7"/>
    <w:rsid w:val="00E4693A"/>
    <w:rsid w:val="00E51AF6"/>
    <w:rsid w:val="00E615A7"/>
    <w:rsid w:val="00EA7AC7"/>
    <w:rsid w:val="00ED4D2E"/>
    <w:rsid w:val="00F028DB"/>
    <w:rsid w:val="00F87671"/>
    <w:rsid w:val="00FE0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89"/>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uiPriority w:val="9"/>
    <w:semiHidden/>
    <w:unhideWhenUsed/>
    <w:qFormat/>
    <w:rsid w:val="00675C89"/>
    <w:pPr>
      <w:keepNext/>
      <w:keepLines/>
      <w:suppressAutoHyphens/>
      <w:autoSpaceDE/>
      <w:autoSpaceDN/>
      <w:spacing w:before="200"/>
      <w:outlineLvl w:val="1"/>
    </w:pPr>
    <w:rPr>
      <w:rFonts w:asciiTheme="majorHAnsi" w:eastAsiaTheme="majorEastAsia" w:hAnsiTheme="majorHAnsi" w:cstheme="majorBidi"/>
      <w:b/>
      <w:bCs/>
      <w:color w:val="4F81BD" w:themeColor="accent1"/>
      <w:sz w:val="26"/>
      <w:szCs w:val="26"/>
      <w:lang w:val="uk-UA" w:eastAsia="ar-SA"/>
    </w:rPr>
  </w:style>
  <w:style w:type="paragraph" w:styleId="4">
    <w:name w:val="heading 4"/>
    <w:basedOn w:val="a"/>
    <w:next w:val="a"/>
    <w:link w:val="40"/>
    <w:qFormat/>
    <w:rsid w:val="00675C89"/>
    <w:pPr>
      <w:keepNext/>
      <w:autoSpaceDE/>
      <w:autoSpaceDN/>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75C89"/>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rsid w:val="00675C89"/>
    <w:rPr>
      <w:rFonts w:ascii="Times New Roman" w:eastAsia="Times New Roman" w:hAnsi="Times New Roman" w:cs="Times New Roman"/>
      <w:b/>
      <w:bCs/>
      <w:sz w:val="28"/>
      <w:szCs w:val="28"/>
      <w:lang w:val="ru-RU" w:eastAsia="ru-RU"/>
    </w:rPr>
  </w:style>
  <w:style w:type="paragraph" w:styleId="a3">
    <w:name w:val="header"/>
    <w:basedOn w:val="a"/>
    <w:link w:val="a4"/>
    <w:uiPriority w:val="99"/>
    <w:rsid w:val="00675C89"/>
    <w:pPr>
      <w:tabs>
        <w:tab w:val="center" w:pos="4153"/>
        <w:tab w:val="right" w:pos="8306"/>
      </w:tabs>
      <w:autoSpaceDE/>
      <w:autoSpaceDN/>
    </w:pPr>
    <w:rPr>
      <w:lang w:val="uk-UA"/>
    </w:rPr>
  </w:style>
  <w:style w:type="character" w:customStyle="1" w:styleId="a4">
    <w:name w:val="Верхний колонтитул Знак"/>
    <w:basedOn w:val="a0"/>
    <w:link w:val="a3"/>
    <w:uiPriority w:val="99"/>
    <w:rsid w:val="00675C89"/>
    <w:rPr>
      <w:rFonts w:ascii="Times New Roman" w:eastAsia="Times New Roman" w:hAnsi="Times New Roman" w:cs="Times New Roman"/>
      <w:sz w:val="20"/>
      <w:szCs w:val="20"/>
      <w:lang w:eastAsia="ru-RU"/>
    </w:rPr>
  </w:style>
  <w:style w:type="paragraph" w:styleId="a5">
    <w:name w:val="List Paragraph"/>
    <w:basedOn w:val="a"/>
    <w:uiPriority w:val="34"/>
    <w:qFormat/>
    <w:rsid w:val="00A00707"/>
    <w:pPr>
      <w:ind w:left="720"/>
      <w:contextualSpacing/>
    </w:pPr>
  </w:style>
  <w:style w:type="paragraph" w:styleId="a6">
    <w:name w:val="Balloon Text"/>
    <w:basedOn w:val="a"/>
    <w:link w:val="a7"/>
    <w:uiPriority w:val="99"/>
    <w:semiHidden/>
    <w:unhideWhenUsed/>
    <w:rsid w:val="006B026E"/>
    <w:rPr>
      <w:rFonts w:ascii="Segoe UI" w:hAnsi="Segoe UI" w:cs="Segoe UI"/>
      <w:sz w:val="18"/>
      <w:szCs w:val="18"/>
    </w:rPr>
  </w:style>
  <w:style w:type="character" w:customStyle="1" w:styleId="a7">
    <w:name w:val="Текст выноски Знак"/>
    <w:basedOn w:val="a0"/>
    <w:link w:val="a6"/>
    <w:uiPriority w:val="99"/>
    <w:semiHidden/>
    <w:rsid w:val="006B026E"/>
    <w:rPr>
      <w:rFonts w:ascii="Segoe UI" w:eastAsia="Times New Roman" w:hAnsi="Segoe UI" w:cs="Segoe UI"/>
      <w:sz w:val="18"/>
      <w:szCs w:val="18"/>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44F84-6865-452A-AF2B-0466F85B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УКС</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2020-02-07T10:31:00Z</cp:lastPrinted>
  <dcterms:created xsi:type="dcterms:W3CDTF">2020-02-10T07:33:00Z</dcterms:created>
  <dcterms:modified xsi:type="dcterms:W3CDTF">2020-02-10T07:33:00Z</dcterms:modified>
</cp:coreProperties>
</file>